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D230" w14:textId="2102AFA0" w:rsidR="004E77F0" w:rsidRPr="004E77F0" w:rsidRDefault="004E77F0" w:rsidP="004E77F0">
      <w:pPr>
        <w:autoSpaceDE w:val="0"/>
        <w:autoSpaceDN w:val="0"/>
        <w:adjustRightInd w:val="0"/>
        <w:spacing w:line="240" w:lineRule="auto"/>
        <w:jc w:val="center"/>
        <w:rPr>
          <w:rFonts w:cstheme="minorHAnsi"/>
          <w:b/>
          <w:bCs/>
          <w:sz w:val="32"/>
          <w:szCs w:val="32"/>
        </w:rPr>
      </w:pPr>
      <w:r w:rsidRPr="004E77F0">
        <w:rPr>
          <w:rFonts w:cstheme="minorHAnsi"/>
          <w:b/>
          <w:bCs/>
          <w:sz w:val="32"/>
          <w:szCs w:val="32"/>
        </w:rPr>
        <w:t>Managing Situational Anxiety:</w:t>
      </w:r>
    </w:p>
    <w:p w14:paraId="6052471D" w14:textId="03632DAA" w:rsidR="004E77F0" w:rsidRPr="004E77F0" w:rsidRDefault="004E77F0" w:rsidP="004E77F0">
      <w:pPr>
        <w:autoSpaceDE w:val="0"/>
        <w:autoSpaceDN w:val="0"/>
        <w:adjustRightInd w:val="0"/>
        <w:spacing w:line="240" w:lineRule="auto"/>
        <w:jc w:val="center"/>
        <w:rPr>
          <w:rFonts w:cstheme="minorHAnsi"/>
          <w:b/>
          <w:bCs/>
          <w:sz w:val="32"/>
          <w:szCs w:val="32"/>
        </w:rPr>
      </w:pPr>
      <w:r w:rsidRPr="004E77F0">
        <w:rPr>
          <w:rFonts w:cstheme="minorHAnsi"/>
          <w:b/>
          <w:bCs/>
          <w:sz w:val="32"/>
          <w:szCs w:val="32"/>
        </w:rPr>
        <w:t>Strategies for Coping and Thriving</w:t>
      </w:r>
    </w:p>
    <w:p w14:paraId="4F7F0EE8" w14:textId="77777777" w:rsidR="004E77F0" w:rsidRPr="004E77F0" w:rsidRDefault="004E77F0" w:rsidP="004E77F0">
      <w:pPr>
        <w:autoSpaceDE w:val="0"/>
        <w:autoSpaceDN w:val="0"/>
        <w:adjustRightInd w:val="0"/>
        <w:spacing w:line="240" w:lineRule="auto"/>
        <w:rPr>
          <w:rFonts w:cstheme="minorHAnsi"/>
        </w:rPr>
      </w:pPr>
    </w:p>
    <w:p w14:paraId="586BBF49" w14:textId="4048BDFE" w:rsidR="004E77F0" w:rsidRDefault="004E77F0" w:rsidP="004E77F0">
      <w:pPr>
        <w:autoSpaceDE w:val="0"/>
        <w:autoSpaceDN w:val="0"/>
        <w:adjustRightInd w:val="0"/>
        <w:spacing w:line="240" w:lineRule="auto"/>
        <w:rPr>
          <w:rFonts w:cstheme="minorHAnsi"/>
        </w:rPr>
      </w:pPr>
      <w:r w:rsidRPr="004E77F0">
        <w:rPr>
          <w:rFonts w:cstheme="minorHAnsi"/>
        </w:rPr>
        <w:t xml:space="preserve">Situational anxiety, characterized by feelings of apprehension or nervousness in specific situations, is a common experience for many individuals. Situational anxiety is a natural response to perceived threats or stressors in particular situations. It often </w:t>
      </w:r>
      <w:r w:rsidRPr="004E77F0">
        <w:rPr>
          <w:rFonts w:cstheme="minorHAnsi"/>
        </w:rPr>
        <w:t>manifests</w:t>
      </w:r>
      <w:r w:rsidRPr="004E77F0">
        <w:rPr>
          <w:rFonts w:cstheme="minorHAnsi"/>
        </w:rPr>
        <w:t xml:space="preserve"> physical symptoms such as rapid heartbeat, sweating, trembling, or gastrointestinal discomfort, along with psychological symptoms like excessive worrying, racing thoughts, or difficulty concentrating. Whether it's public speaking, testing, or dealing with conflictual situations, managing situational anxiety is essential for overall well-being and success. By implementing effective coping strategies, like those below, one can learn to navigate these challenging situations with greater ease and confidence.</w:t>
      </w:r>
    </w:p>
    <w:p w14:paraId="3981A1C3" w14:textId="77777777" w:rsidR="004E77F0" w:rsidRPr="004E77F0" w:rsidRDefault="004E77F0" w:rsidP="004E77F0">
      <w:pPr>
        <w:autoSpaceDE w:val="0"/>
        <w:autoSpaceDN w:val="0"/>
        <w:adjustRightInd w:val="0"/>
        <w:spacing w:line="240" w:lineRule="auto"/>
        <w:rPr>
          <w:rFonts w:cstheme="minorHAnsi"/>
        </w:rPr>
      </w:pPr>
    </w:p>
    <w:p w14:paraId="389627AA" w14:textId="77777777" w:rsidR="004E77F0" w:rsidRDefault="004E77F0" w:rsidP="004E77F0">
      <w:pPr>
        <w:autoSpaceDE w:val="0"/>
        <w:autoSpaceDN w:val="0"/>
        <w:adjustRightInd w:val="0"/>
        <w:spacing w:line="240" w:lineRule="auto"/>
        <w:rPr>
          <w:rFonts w:cstheme="minorHAnsi"/>
          <w:b/>
          <w:bCs/>
          <w:sz w:val="24"/>
          <w:szCs w:val="24"/>
        </w:rPr>
      </w:pPr>
      <w:r w:rsidRPr="004E77F0">
        <w:rPr>
          <w:rFonts w:cstheme="minorHAnsi"/>
          <w:b/>
          <w:bCs/>
          <w:sz w:val="24"/>
          <w:szCs w:val="24"/>
        </w:rPr>
        <w:t>Coping Strategies:</w:t>
      </w:r>
    </w:p>
    <w:p w14:paraId="47472055" w14:textId="77777777" w:rsidR="004E77F0" w:rsidRPr="004E77F0" w:rsidRDefault="004E77F0" w:rsidP="004E77F0">
      <w:pPr>
        <w:autoSpaceDE w:val="0"/>
        <w:autoSpaceDN w:val="0"/>
        <w:adjustRightInd w:val="0"/>
        <w:spacing w:line="240" w:lineRule="auto"/>
        <w:rPr>
          <w:rFonts w:cstheme="minorHAnsi"/>
          <w:b/>
          <w:bCs/>
          <w:sz w:val="24"/>
          <w:szCs w:val="24"/>
        </w:rPr>
      </w:pPr>
    </w:p>
    <w:p w14:paraId="737C7DEB" w14:textId="77777777" w:rsidR="004E77F0" w:rsidRPr="004E77F0" w:rsidRDefault="004E77F0" w:rsidP="004E77F0">
      <w:pPr>
        <w:numPr>
          <w:ilvl w:val="0"/>
          <w:numId w:val="1"/>
        </w:numPr>
        <w:autoSpaceDE w:val="0"/>
        <w:autoSpaceDN w:val="0"/>
        <w:adjustRightInd w:val="0"/>
        <w:spacing w:line="276" w:lineRule="auto"/>
        <w:rPr>
          <w:rFonts w:cstheme="minorHAnsi"/>
        </w:rPr>
      </w:pPr>
      <w:r w:rsidRPr="004E77F0">
        <w:rPr>
          <w:rFonts w:cstheme="minorHAnsi"/>
          <w:b/>
          <w:bCs/>
        </w:rPr>
        <w:t>Cognitive Restructuring</w:t>
      </w:r>
      <w:r w:rsidRPr="004E77F0">
        <w:rPr>
          <w:rFonts w:cstheme="minorHAnsi"/>
        </w:rPr>
        <w:t>: Challenge negative thoughts and beliefs that contribute to anxiety. Replace irrational or catastrophic thinking patterns with more realistic and balanced perspectives. Remind yourself of past successes and coping abilities.</w:t>
      </w:r>
    </w:p>
    <w:p w14:paraId="09F7A66C" w14:textId="77777777" w:rsidR="004E77F0" w:rsidRPr="004E77F0" w:rsidRDefault="004E77F0" w:rsidP="004E77F0">
      <w:pPr>
        <w:numPr>
          <w:ilvl w:val="0"/>
          <w:numId w:val="1"/>
        </w:numPr>
        <w:autoSpaceDE w:val="0"/>
        <w:autoSpaceDN w:val="0"/>
        <w:adjustRightInd w:val="0"/>
        <w:spacing w:line="276" w:lineRule="auto"/>
        <w:rPr>
          <w:rFonts w:cstheme="minorHAnsi"/>
        </w:rPr>
      </w:pPr>
      <w:r w:rsidRPr="004E77F0">
        <w:rPr>
          <w:rFonts w:cstheme="minorHAnsi"/>
          <w:b/>
          <w:bCs/>
        </w:rPr>
        <w:t>Visualization and Imagery</w:t>
      </w:r>
      <w:r w:rsidRPr="004E77F0">
        <w:rPr>
          <w:rFonts w:cstheme="minorHAnsi"/>
        </w:rPr>
        <w:t>: Mentally rehearse success in the challenging situation. Visualize yourself confidently handling the situation and achieving your goals. Engage all senses to create a vivid and empowering mental image.</w:t>
      </w:r>
    </w:p>
    <w:p w14:paraId="7CB82F0F" w14:textId="77777777" w:rsidR="004E77F0" w:rsidRPr="004E77F0" w:rsidRDefault="004E77F0" w:rsidP="004E77F0">
      <w:pPr>
        <w:numPr>
          <w:ilvl w:val="0"/>
          <w:numId w:val="1"/>
        </w:numPr>
        <w:autoSpaceDE w:val="0"/>
        <w:autoSpaceDN w:val="0"/>
        <w:adjustRightInd w:val="0"/>
        <w:spacing w:line="276" w:lineRule="auto"/>
        <w:rPr>
          <w:rFonts w:cstheme="minorHAnsi"/>
        </w:rPr>
      </w:pPr>
      <w:r w:rsidRPr="004E77F0">
        <w:rPr>
          <w:rFonts w:cstheme="minorHAnsi"/>
          <w:b/>
          <w:bCs/>
        </w:rPr>
        <w:t>Mindfulness and Grounding Techniques</w:t>
      </w:r>
      <w:r w:rsidRPr="004E77F0">
        <w:rPr>
          <w:rFonts w:cstheme="minorHAnsi"/>
        </w:rPr>
        <w:t>: Practice mindfulness meditation or grounding exercises to anchor yourself in the present moment. Focus on sensory experiences such as sight, sound, touch, taste, and smell to cultivate awareness and reduce anxiety.</w:t>
      </w:r>
    </w:p>
    <w:p w14:paraId="40F24AA2" w14:textId="77777777" w:rsidR="004E77F0" w:rsidRPr="004E77F0" w:rsidRDefault="004E77F0" w:rsidP="004E77F0">
      <w:pPr>
        <w:numPr>
          <w:ilvl w:val="0"/>
          <w:numId w:val="1"/>
        </w:numPr>
        <w:autoSpaceDE w:val="0"/>
        <w:autoSpaceDN w:val="0"/>
        <w:adjustRightInd w:val="0"/>
        <w:spacing w:line="276" w:lineRule="auto"/>
        <w:rPr>
          <w:rFonts w:cstheme="minorHAnsi"/>
        </w:rPr>
      </w:pPr>
      <w:r w:rsidRPr="004E77F0">
        <w:rPr>
          <w:rFonts w:cstheme="minorHAnsi"/>
          <w:b/>
          <w:bCs/>
        </w:rPr>
        <w:t>Deep Breathing and Relaxation Techniques</w:t>
      </w:r>
      <w:r w:rsidRPr="004E77F0">
        <w:rPr>
          <w:rFonts w:cstheme="minorHAnsi"/>
        </w:rPr>
        <w:t xml:space="preserve">: Practice deep breathing exercises or progressive muscle relaxation to calm the body and mind. </w:t>
      </w:r>
    </w:p>
    <w:p w14:paraId="2A26102E" w14:textId="77777777" w:rsidR="004E77F0" w:rsidRPr="004E77F0" w:rsidRDefault="004E77F0" w:rsidP="004E77F0">
      <w:pPr>
        <w:numPr>
          <w:ilvl w:val="0"/>
          <w:numId w:val="1"/>
        </w:numPr>
        <w:autoSpaceDE w:val="0"/>
        <w:autoSpaceDN w:val="0"/>
        <w:adjustRightInd w:val="0"/>
        <w:spacing w:line="276" w:lineRule="auto"/>
        <w:rPr>
          <w:rFonts w:cstheme="minorHAnsi"/>
        </w:rPr>
      </w:pPr>
      <w:r w:rsidRPr="004E77F0">
        <w:rPr>
          <w:rFonts w:cstheme="minorHAnsi"/>
          <w:b/>
          <w:bCs/>
        </w:rPr>
        <w:t>Preparation and Planning</w:t>
      </w:r>
      <w:r w:rsidRPr="004E77F0">
        <w:rPr>
          <w:rFonts w:cstheme="minorHAnsi"/>
        </w:rPr>
        <w:t>: Prepare thoroughly for the situation that triggers anxiety. Break tasks into manageable steps, set realistic goals, and create a plan of action. Practice and rehearsal can increase confidence and competence.</w:t>
      </w:r>
    </w:p>
    <w:p w14:paraId="11477AB2" w14:textId="77777777" w:rsidR="004E77F0" w:rsidRPr="004E77F0" w:rsidRDefault="004E77F0" w:rsidP="004E77F0">
      <w:pPr>
        <w:numPr>
          <w:ilvl w:val="0"/>
          <w:numId w:val="1"/>
        </w:numPr>
        <w:autoSpaceDE w:val="0"/>
        <w:autoSpaceDN w:val="0"/>
        <w:adjustRightInd w:val="0"/>
        <w:spacing w:line="276" w:lineRule="auto"/>
        <w:rPr>
          <w:rFonts w:cstheme="minorHAnsi"/>
        </w:rPr>
      </w:pPr>
      <w:r w:rsidRPr="004E77F0">
        <w:rPr>
          <w:rFonts w:cstheme="minorHAnsi"/>
          <w:b/>
          <w:bCs/>
        </w:rPr>
        <w:t>Seek Support</w:t>
      </w:r>
      <w:r w:rsidRPr="004E77F0">
        <w:rPr>
          <w:rFonts w:cstheme="minorHAnsi"/>
        </w:rPr>
        <w:t xml:space="preserve">: Don't hesitate to reach out for support from family, friends, or other trusted individuals. Remember, your local EAP committee peers are also available to help you navigate challenging situations.  With practice, perseverance and EAP peer support it’s possible to not only </w:t>
      </w:r>
      <w:proofErr w:type="gramStart"/>
      <w:r w:rsidRPr="004E77F0">
        <w:rPr>
          <w:rFonts w:cstheme="minorHAnsi"/>
        </w:rPr>
        <w:t>manage</w:t>
      </w:r>
      <w:proofErr w:type="gramEnd"/>
      <w:r w:rsidRPr="004E77F0">
        <w:rPr>
          <w:rFonts w:cstheme="minorHAnsi"/>
        </w:rPr>
        <w:t xml:space="preserve"> situational anxiety but also thrive in the face of adversity. Contact your local EAP committee members through the AFA EAP helpline at 800-424-2406. </w:t>
      </w:r>
    </w:p>
    <w:p w14:paraId="7E4D2C25" w14:textId="2BF3DA91" w:rsidR="00A746C5" w:rsidRPr="008F3519" w:rsidRDefault="001D0096" w:rsidP="00A746C5">
      <w:pPr>
        <w:autoSpaceDE w:val="0"/>
        <w:autoSpaceDN w:val="0"/>
        <w:adjustRightInd w:val="0"/>
        <w:spacing w:line="240" w:lineRule="auto"/>
        <w:rPr>
          <w:rFonts w:cstheme="minorHAnsi"/>
        </w:rPr>
      </w:pPr>
      <w:r>
        <w:rPr>
          <w:noProof/>
        </w:rPr>
        <w:drawing>
          <wp:anchor distT="0" distB="0" distL="114300" distR="114300" simplePos="0" relativeHeight="251660288" behindDoc="0" locked="0" layoutInCell="1" allowOverlap="1" wp14:anchorId="79CC9A95" wp14:editId="4514AADE">
            <wp:simplePos x="0" y="0"/>
            <wp:positionH relativeFrom="margin">
              <wp:align>left</wp:align>
            </wp:positionH>
            <wp:positionV relativeFrom="page">
              <wp:posOffset>266700</wp:posOffset>
            </wp:positionV>
            <wp:extent cx="1132840" cy="960120"/>
            <wp:effectExtent l="0" t="0" r="0" b="0"/>
            <wp:wrapSquare wrapText="bothSides"/>
            <wp:docPr id="899745702" name="Picture 185947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9473305"/>
                    <pic:cNvPicPr/>
                  </pic:nvPicPr>
                  <pic:blipFill>
                    <a:blip r:embed="rId5">
                      <a:extLst>
                        <a:ext uri="{28A0092B-C50C-407E-A947-70E740481C1C}">
                          <a14:useLocalDpi xmlns:a14="http://schemas.microsoft.com/office/drawing/2010/main" val="0"/>
                        </a:ext>
                      </a:extLst>
                    </a:blip>
                    <a:stretch>
                      <a:fillRect/>
                    </a:stretch>
                  </pic:blipFill>
                  <pic:spPr>
                    <a:xfrm>
                      <a:off x="0" y="0"/>
                      <a:ext cx="1132840" cy="960120"/>
                    </a:xfrm>
                    <a:prstGeom prst="rect">
                      <a:avLst/>
                    </a:prstGeom>
                  </pic:spPr>
                </pic:pic>
              </a:graphicData>
            </a:graphic>
            <wp14:sizeRelH relativeFrom="page">
              <wp14:pctWidth>0</wp14:pctWidth>
            </wp14:sizeRelH>
            <wp14:sizeRelV relativeFrom="page">
              <wp14:pctHeight>0</wp14:pctHeight>
            </wp14:sizeRelV>
          </wp:anchor>
        </w:drawing>
      </w:r>
    </w:p>
    <w:p w14:paraId="6DE187F7" w14:textId="77777777" w:rsidR="001D0096" w:rsidRDefault="001D0096" w:rsidP="00A746C5">
      <w:pPr>
        <w:autoSpaceDE w:val="0"/>
        <w:autoSpaceDN w:val="0"/>
        <w:adjustRightInd w:val="0"/>
        <w:spacing w:line="240" w:lineRule="auto"/>
        <w:rPr>
          <w:rFonts w:cstheme="minorHAnsi"/>
          <w:b/>
          <w:bCs/>
        </w:rPr>
      </w:pPr>
    </w:p>
    <w:p w14:paraId="66DF6BEA" w14:textId="721214DB" w:rsidR="001D0096" w:rsidRDefault="001D0096" w:rsidP="00A746C5">
      <w:pPr>
        <w:autoSpaceDE w:val="0"/>
        <w:autoSpaceDN w:val="0"/>
        <w:adjustRightInd w:val="0"/>
        <w:spacing w:line="240" w:lineRule="auto"/>
        <w:rPr>
          <w:rFonts w:cstheme="minorHAnsi"/>
          <w:b/>
          <w:bCs/>
        </w:rPr>
      </w:pPr>
    </w:p>
    <w:p w14:paraId="26C9723A" w14:textId="77777777" w:rsidR="001D0096" w:rsidRDefault="001D0096" w:rsidP="00A746C5">
      <w:pPr>
        <w:autoSpaceDE w:val="0"/>
        <w:autoSpaceDN w:val="0"/>
        <w:adjustRightInd w:val="0"/>
        <w:spacing w:line="240" w:lineRule="auto"/>
        <w:rPr>
          <w:rFonts w:cstheme="minorHAnsi"/>
          <w:b/>
          <w:bCs/>
        </w:rPr>
      </w:pPr>
    </w:p>
    <w:p w14:paraId="5B4174F3" w14:textId="449F0BA0" w:rsidR="001D0096" w:rsidRPr="005260CB" w:rsidRDefault="001D0096" w:rsidP="00A746C5">
      <w:pPr>
        <w:autoSpaceDE w:val="0"/>
        <w:autoSpaceDN w:val="0"/>
        <w:adjustRightInd w:val="0"/>
        <w:spacing w:line="240" w:lineRule="auto"/>
        <w:rPr>
          <w:rFonts w:ascii="Arial" w:hAnsi="Arial" w:cs="Arial"/>
          <w:b/>
          <w:bCs/>
        </w:rPr>
      </w:pPr>
    </w:p>
    <w:p w14:paraId="552A89A0" w14:textId="77777777" w:rsidR="001D0096" w:rsidRPr="005260CB" w:rsidRDefault="001D0096" w:rsidP="00A746C5">
      <w:pPr>
        <w:autoSpaceDE w:val="0"/>
        <w:autoSpaceDN w:val="0"/>
        <w:adjustRightInd w:val="0"/>
        <w:spacing w:line="240" w:lineRule="auto"/>
        <w:rPr>
          <w:rFonts w:ascii="Arial" w:hAnsi="Arial" w:cs="Arial"/>
        </w:rPr>
      </w:pPr>
    </w:p>
    <w:p w14:paraId="2BB3FE60" w14:textId="32A646CD" w:rsidR="00A746C5" w:rsidRPr="005260CB" w:rsidRDefault="00A746C5" w:rsidP="00A746C5">
      <w:pPr>
        <w:autoSpaceDE w:val="0"/>
        <w:autoSpaceDN w:val="0"/>
        <w:adjustRightInd w:val="0"/>
        <w:spacing w:line="240" w:lineRule="auto"/>
        <w:rPr>
          <w:rFonts w:ascii="Arial" w:hAnsi="Arial" w:cs="Arial"/>
          <w:b/>
          <w:bCs/>
        </w:rPr>
      </w:pPr>
      <w:r w:rsidRPr="005260CB">
        <w:rPr>
          <w:rFonts w:ascii="Arial" w:hAnsi="Arial" w:cs="Arial"/>
          <w:b/>
          <w:bCs/>
        </w:rPr>
        <w:t>LEC 16 EAP Reps</w:t>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Pr="005260CB">
        <w:rPr>
          <w:rFonts w:ascii="Arial" w:hAnsi="Arial" w:cs="Arial"/>
          <w:b/>
          <w:bCs/>
        </w:rPr>
        <w:tab/>
      </w:r>
      <w:r w:rsidR="006B11BC" w:rsidRPr="005260CB">
        <w:rPr>
          <w:rFonts w:ascii="Arial" w:hAnsi="Arial" w:cs="Arial"/>
          <w:b/>
          <w:bCs/>
        </w:rPr>
        <w:tab/>
      </w:r>
      <w:r w:rsidRPr="005260CB">
        <w:rPr>
          <w:rFonts w:ascii="Arial" w:hAnsi="Arial" w:cs="Arial"/>
          <w:b/>
          <w:bCs/>
        </w:rPr>
        <w:t>LEC 17 EAP Reps</w:t>
      </w:r>
    </w:p>
    <w:p w14:paraId="063C4F98" w14:textId="22286F15" w:rsidR="00F567F1" w:rsidRPr="005260CB" w:rsidRDefault="00A746C5" w:rsidP="00F567F1">
      <w:pPr>
        <w:spacing w:line="240" w:lineRule="auto"/>
        <w:contextualSpacing/>
        <w:rPr>
          <w:rFonts w:ascii="Arial" w:hAnsi="Arial" w:cs="Arial"/>
        </w:rPr>
      </w:pPr>
      <w:r w:rsidRPr="005260CB">
        <w:rPr>
          <w:rFonts w:ascii="Arial" w:hAnsi="Arial" w:cs="Arial"/>
        </w:rPr>
        <w:t>Anne Strand – 206-940-4634</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F567F1" w:rsidRPr="005260CB">
        <w:rPr>
          <w:rFonts w:ascii="Arial" w:hAnsi="Arial" w:cs="Arial"/>
        </w:rPr>
        <w:t>Lynnette Clark – 360-907-8894</w:t>
      </w:r>
    </w:p>
    <w:p w14:paraId="35E46B54" w14:textId="551B6CE2" w:rsidR="00F567F1" w:rsidRPr="005260CB" w:rsidRDefault="00F567F1" w:rsidP="00F567F1">
      <w:pPr>
        <w:spacing w:line="240" w:lineRule="auto"/>
        <w:contextualSpacing/>
        <w:rPr>
          <w:rFonts w:ascii="Arial" w:hAnsi="Arial" w:cs="Arial"/>
        </w:rPr>
      </w:pPr>
      <w:r w:rsidRPr="005260CB">
        <w:rPr>
          <w:rFonts w:ascii="Arial" w:hAnsi="Arial" w:cs="Arial"/>
        </w:rPr>
        <w:t>Brandy Likes – 503-330-5503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00A746C5" w:rsidRPr="005260CB">
        <w:rPr>
          <w:rFonts w:ascii="Arial" w:hAnsi="Arial" w:cs="Arial"/>
        </w:rPr>
        <w:t>Carrie Dennis – 360-600-5988</w:t>
      </w:r>
    </w:p>
    <w:p w14:paraId="78B00B33" w14:textId="348E80C2" w:rsidR="00F567F1" w:rsidRPr="005260CB" w:rsidRDefault="00F567F1" w:rsidP="00F567F1">
      <w:pPr>
        <w:spacing w:line="240" w:lineRule="auto"/>
        <w:contextualSpacing/>
        <w:rPr>
          <w:rFonts w:ascii="Arial" w:hAnsi="Arial" w:cs="Arial"/>
        </w:rPr>
      </w:pPr>
      <w:r w:rsidRPr="005260CB">
        <w:rPr>
          <w:rFonts w:ascii="Arial" w:hAnsi="Arial" w:cs="Arial"/>
        </w:rPr>
        <w:t xml:space="preserve">Kim Van </w:t>
      </w:r>
      <w:r w:rsidR="00DF5139" w:rsidRPr="005260CB">
        <w:rPr>
          <w:rFonts w:ascii="Arial" w:hAnsi="Arial" w:cs="Arial"/>
        </w:rPr>
        <w:t>W</w:t>
      </w:r>
      <w:r w:rsidRPr="005260CB">
        <w:rPr>
          <w:rFonts w:ascii="Arial" w:hAnsi="Arial" w:cs="Arial"/>
        </w:rPr>
        <w:t>ormer – 509-308-9553</w:t>
      </w:r>
      <w:r w:rsidRPr="005260CB">
        <w:rPr>
          <w:rFonts w:ascii="Arial" w:hAnsi="Arial" w:cs="Arial"/>
        </w:rPr>
        <w:tab/>
      </w:r>
      <w:r w:rsidRPr="005260CB">
        <w:rPr>
          <w:rFonts w:ascii="Arial" w:hAnsi="Arial" w:cs="Arial"/>
        </w:rPr>
        <w:tab/>
      </w:r>
      <w:r w:rsidRPr="005260CB">
        <w:rPr>
          <w:rFonts w:ascii="Arial" w:hAnsi="Arial" w:cs="Arial"/>
        </w:rPr>
        <w:tab/>
      </w:r>
      <w:r w:rsidRPr="005260CB">
        <w:rPr>
          <w:rFonts w:ascii="Arial" w:hAnsi="Arial" w:cs="Arial"/>
        </w:rPr>
        <w:tab/>
      </w:r>
      <w:r w:rsidR="006B11BC" w:rsidRPr="005260CB">
        <w:rPr>
          <w:rFonts w:ascii="Arial" w:hAnsi="Arial" w:cs="Arial"/>
        </w:rPr>
        <w:tab/>
      </w:r>
      <w:r w:rsidRPr="005260CB">
        <w:rPr>
          <w:rFonts w:ascii="Arial" w:hAnsi="Arial" w:cs="Arial"/>
        </w:rPr>
        <w:t>Peter Oxentenko – 503-888-7271</w:t>
      </w:r>
    </w:p>
    <w:p w14:paraId="587BC4A8" w14:textId="27AE0BB2" w:rsidR="00F567F1" w:rsidRPr="005260CB" w:rsidRDefault="00F567F1" w:rsidP="00F567F1">
      <w:pPr>
        <w:spacing w:line="240" w:lineRule="auto"/>
        <w:contextualSpacing/>
        <w:rPr>
          <w:rFonts w:ascii="Arial" w:hAnsi="Arial" w:cs="Arial"/>
        </w:rPr>
      </w:pPr>
      <w:r w:rsidRPr="005260CB">
        <w:rPr>
          <w:rFonts w:ascii="Arial" w:hAnsi="Arial" w:cs="Arial"/>
        </w:rPr>
        <w:t>Miria Davis – 208-398-8612</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Chris Metz – 217-369-8735</w:t>
      </w:r>
    </w:p>
    <w:p w14:paraId="607CF9FF" w14:textId="58085779" w:rsidR="00A746C5" w:rsidRPr="005260CB" w:rsidRDefault="00F567F1" w:rsidP="008F3519">
      <w:pPr>
        <w:spacing w:line="240" w:lineRule="auto"/>
        <w:contextualSpacing/>
        <w:rPr>
          <w:rFonts w:ascii="Arial" w:hAnsi="Arial" w:cs="Arial"/>
        </w:rPr>
      </w:pPr>
      <w:r w:rsidRPr="005260CB">
        <w:rPr>
          <w:rFonts w:ascii="Arial" w:hAnsi="Arial" w:cs="Arial"/>
        </w:rPr>
        <w:t>Stephanie Day – 425-478-7638</w:t>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r>
      <w:r w:rsidR="005260CB">
        <w:rPr>
          <w:rFonts w:ascii="Arial" w:hAnsi="Arial" w:cs="Arial"/>
        </w:rPr>
        <w:tab/>
        <w:t>Steve Gilman – 541-944-2328</w:t>
      </w:r>
    </w:p>
    <w:sectPr w:rsidR="00A746C5" w:rsidRPr="005260CB" w:rsidSect="008F35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C45B5"/>
    <w:multiLevelType w:val="multilevel"/>
    <w:tmpl w:val="0D4C7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332353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6C5"/>
    <w:rsid w:val="000226FA"/>
    <w:rsid w:val="00034349"/>
    <w:rsid w:val="00083308"/>
    <w:rsid w:val="000A3177"/>
    <w:rsid w:val="000A3A75"/>
    <w:rsid w:val="000B6A59"/>
    <w:rsid w:val="000C1A5D"/>
    <w:rsid w:val="000C59CB"/>
    <w:rsid w:val="00121705"/>
    <w:rsid w:val="00162D65"/>
    <w:rsid w:val="00174986"/>
    <w:rsid w:val="001C2C74"/>
    <w:rsid w:val="001C4D30"/>
    <w:rsid w:val="001D0096"/>
    <w:rsid w:val="001D7DD1"/>
    <w:rsid w:val="001E2BA6"/>
    <w:rsid w:val="00205DAF"/>
    <w:rsid w:val="00260732"/>
    <w:rsid w:val="00291519"/>
    <w:rsid w:val="002B43F0"/>
    <w:rsid w:val="002B5AA1"/>
    <w:rsid w:val="002F0D95"/>
    <w:rsid w:val="002F63AB"/>
    <w:rsid w:val="00316DB1"/>
    <w:rsid w:val="003224EC"/>
    <w:rsid w:val="003403BF"/>
    <w:rsid w:val="00361261"/>
    <w:rsid w:val="003D2019"/>
    <w:rsid w:val="00417369"/>
    <w:rsid w:val="00424141"/>
    <w:rsid w:val="00437085"/>
    <w:rsid w:val="00471E4E"/>
    <w:rsid w:val="004C0B44"/>
    <w:rsid w:val="004E00B2"/>
    <w:rsid w:val="004E5A6C"/>
    <w:rsid w:val="004E77F0"/>
    <w:rsid w:val="005260CB"/>
    <w:rsid w:val="00547C75"/>
    <w:rsid w:val="005504BB"/>
    <w:rsid w:val="00560763"/>
    <w:rsid w:val="00586436"/>
    <w:rsid w:val="00594D4A"/>
    <w:rsid w:val="005F063E"/>
    <w:rsid w:val="00606441"/>
    <w:rsid w:val="00614DED"/>
    <w:rsid w:val="00626DBA"/>
    <w:rsid w:val="006316D1"/>
    <w:rsid w:val="00643230"/>
    <w:rsid w:val="00674FD7"/>
    <w:rsid w:val="006A4854"/>
    <w:rsid w:val="006B11BC"/>
    <w:rsid w:val="006B51E5"/>
    <w:rsid w:val="006B5879"/>
    <w:rsid w:val="006B73EF"/>
    <w:rsid w:val="00704CCC"/>
    <w:rsid w:val="00716ADF"/>
    <w:rsid w:val="00744EDB"/>
    <w:rsid w:val="00772996"/>
    <w:rsid w:val="00786C8D"/>
    <w:rsid w:val="007A6650"/>
    <w:rsid w:val="007B70CB"/>
    <w:rsid w:val="007C6DDD"/>
    <w:rsid w:val="007D6D8F"/>
    <w:rsid w:val="007F7386"/>
    <w:rsid w:val="00871D96"/>
    <w:rsid w:val="00874F11"/>
    <w:rsid w:val="008A43C4"/>
    <w:rsid w:val="008F3519"/>
    <w:rsid w:val="00923FF7"/>
    <w:rsid w:val="00943D74"/>
    <w:rsid w:val="00962778"/>
    <w:rsid w:val="00970B45"/>
    <w:rsid w:val="009954F4"/>
    <w:rsid w:val="009C7CF7"/>
    <w:rsid w:val="009D0BC5"/>
    <w:rsid w:val="009D1077"/>
    <w:rsid w:val="00A046D5"/>
    <w:rsid w:val="00A439DD"/>
    <w:rsid w:val="00A746C5"/>
    <w:rsid w:val="00AA7E9B"/>
    <w:rsid w:val="00AF6E78"/>
    <w:rsid w:val="00B678A3"/>
    <w:rsid w:val="00B835C5"/>
    <w:rsid w:val="00B93763"/>
    <w:rsid w:val="00BC3712"/>
    <w:rsid w:val="00C374AC"/>
    <w:rsid w:val="00C640E5"/>
    <w:rsid w:val="00C70B28"/>
    <w:rsid w:val="00C8305B"/>
    <w:rsid w:val="00C92598"/>
    <w:rsid w:val="00CD558B"/>
    <w:rsid w:val="00D266CD"/>
    <w:rsid w:val="00D315C8"/>
    <w:rsid w:val="00D43F1D"/>
    <w:rsid w:val="00D95D12"/>
    <w:rsid w:val="00DB58E9"/>
    <w:rsid w:val="00DC05F2"/>
    <w:rsid w:val="00DCC964"/>
    <w:rsid w:val="00DF5139"/>
    <w:rsid w:val="00E11588"/>
    <w:rsid w:val="00E23054"/>
    <w:rsid w:val="00E2720B"/>
    <w:rsid w:val="00E27EBC"/>
    <w:rsid w:val="00E37677"/>
    <w:rsid w:val="00E53F66"/>
    <w:rsid w:val="00E71006"/>
    <w:rsid w:val="00E917D0"/>
    <w:rsid w:val="00E94DAC"/>
    <w:rsid w:val="00F016D3"/>
    <w:rsid w:val="00F37373"/>
    <w:rsid w:val="00F567F1"/>
    <w:rsid w:val="00F67DFF"/>
    <w:rsid w:val="00F74122"/>
    <w:rsid w:val="00FB4C1F"/>
    <w:rsid w:val="00FD5532"/>
    <w:rsid w:val="04354D38"/>
    <w:rsid w:val="0593AE8E"/>
    <w:rsid w:val="0B074094"/>
    <w:rsid w:val="1079A3AA"/>
    <w:rsid w:val="1174EE81"/>
    <w:rsid w:val="11B22ABB"/>
    <w:rsid w:val="11E58131"/>
    <w:rsid w:val="140384BB"/>
    <w:rsid w:val="1694DE77"/>
    <w:rsid w:val="1A01CEE8"/>
    <w:rsid w:val="1A36B8F5"/>
    <w:rsid w:val="21269A0B"/>
    <w:rsid w:val="21273183"/>
    <w:rsid w:val="270BEDB1"/>
    <w:rsid w:val="2852886B"/>
    <w:rsid w:val="2A065239"/>
    <w:rsid w:val="2A162C4A"/>
    <w:rsid w:val="2DA85F88"/>
    <w:rsid w:val="31626644"/>
    <w:rsid w:val="32311840"/>
    <w:rsid w:val="35A107A6"/>
    <w:rsid w:val="37559AC2"/>
    <w:rsid w:val="38439C39"/>
    <w:rsid w:val="3EF672EB"/>
    <w:rsid w:val="4091ABD4"/>
    <w:rsid w:val="42727324"/>
    <w:rsid w:val="4309DD33"/>
    <w:rsid w:val="497A8078"/>
    <w:rsid w:val="4A5E03B8"/>
    <w:rsid w:val="4D586840"/>
    <w:rsid w:val="4D684251"/>
    <w:rsid w:val="4E287BFD"/>
    <w:rsid w:val="4F0541A2"/>
    <w:rsid w:val="4F9CABB1"/>
    <w:rsid w:val="4FE7C8C3"/>
    <w:rsid w:val="57DB140C"/>
    <w:rsid w:val="5B228EDF"/>
    <w:rsid w:val="61B90C69"/>
    <w:rsid w:val="68E33461"/>
    <w:rsid w:val="6F16CD42"/>
    <w:rsid w:val="717143B8"/>
    <w:rsid w:val="727C35CF"/>
    <w:rsid w:val="733A7642"/>
    <w:rsid w:val="7342C86F"/>
    <w:rsid w:val="7CBB199C"/>
    <w:rsid w:val="7DD48403"/>
    <w:rsid w:val="7F5DEA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969775"/>
  <w15:chartTrackingRefBased/>
  <w15:docId w15:val="{B21D74DA-0D49-40DE-B93A-633B17B7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F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0CB"/>
    <w:rPr>
      <w:color w:val="0563C1" w:themeColor="hyperlink"/>
      <w:u w:val="single"/>
    </w:rPr>
  </w:style>
  <w:style w:type="character" w:styleId="UnresolvedMention">
    <w:name w:val="Unresolved Mention"/>
    <w:basedOn w:val="DefaultParagraphFont"/>
    <w:uiPriority w:val="99"/>
    <w:semiHidden/>
    <w:unhideWhenUsed/>
    <w:rsid w:val="00526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519445">
      <w:bodyDiv w:val="1"/>
      <w:marLeft w:val="0"/>
      <w:marRight w:val="0"/>
      <w:marTop w:val="0"/>
      <w:marBottom w:val="0"/>
      <w:divBdr>
        <w:top w:val="none" w:sz="0" w:space="0" w:color="auto"/>
        <w:left w:val="none" w:sz="0" w:space="0" w:color="auto"/>
        <w:bottom w:val="none" w:sz="0" w:space="0" w:color="auto"/>
        <w:right w:val="none" w:sz="0" w:space="0" w:color="auto"/>
      </w:divBdr>
    </w:div>
    <w:div w:id="1503206171">
      <w:bodyDiv w:val="1"/>
      <w:marLeft w:val="0"/>
      <w:marRight w:val="0"/>
      <w:marTop w:val="0"/>
      <w:marBottom w:val="0"/>
      <w:divBdr>
        <w:top w:val="none" w:sz="0" w:space="0" w:color="auto"/>
        <w:left w:val="none" w:sz="0" w:space="0" w:color="auto"/>
        <w:bottom w:val="none" w:sz="0" w:space="0" w:color="auto"/>
        <w:right w:val="none" w:sz="0" w:space="0" w:color="auto"/>
      </w:divBdr>
    </w:div>
    <w:div w:id="169588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Lynnette Clark</dc:creator>
  <cp:keywords/>
  <dc:description/>
  <cp:lastModifiedBy>Lynnette Clark</cp:lastModifiedBy>
  <cp:revision>2</cp:revision>
  <dcterms:created xsi:type="dcterms:W3CDTF">2025-03-07T15:57:00Z</dcterms:created>
  <dcterms:modified xsi:type="dcterms:W3CDTF">2025-03-07T15:57:00Z</dcterms:modified>
</cp:coreProperties>
</file>