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6B2DF" w14:textId="77777777" w:rsidR="007E4532" w:rsidRPr="007E4532" w:rsidRDefault="007E4532" w:rsidP="007E4532">
      <w:pPr>
        <w:autoSpaceDE w:val="0"/>
        <w:autoSpaceDN w:val="0"/>
        <w:adjustRightInd w:val="0"/>
        <w:spacing w:line="240" w:lineRule="auto"/>
        <w:jc w:val="center"/>
        <w:rPr>
          <w:rFonts w:cstheme="minorHAnsi"/>
          <w:b/>
          <w:bCs/>
          <w:sz w:val="32"/>
          <w:szCs w:val="32"/>
        </w:rPr>
      </w:pPr>
      <w:r w:rsidRPr="007E4532">
        <w:rPr>
          <w:rFonts w:cstheme="minorHAnsi"/>
          <w:b/>
          <w:bCs/>
          <w:sz w:val="32"/>
          <w:szCs w:val="32"/>
        </w:rPr>
        <w:t>The Value of Vitamin D in Mood Stabilization</w:t>
      </w:r>
    </w:p>
    <w:p w14:paraId="7C11857E" w14:textId="77777777" w:rsidR="007E4532" w:rsidRDefault="007E4532" w:rsidP="007E4532">
      <w:pPr>
        <w:autoSpaceDE w:val="0"/>
        <w:autoSpaceDN w:val="0"/>
        <w:adjustRightInd w:val="0"/>
        <w:spacing w:line="240" w:lineRule="auto"/>
        <w:rPr>
          <w:rFonts w:cstheme="minorHAnsi"/>
        </w:rPr>
      </w:pPr>
    </w:p>
    <w:p w14:paraId="426941C3" w14:textId="77777777" w:rsidR="007E4532" w:rsidRDefault="007E4532" w:rsidP="007E4532">
      <w:pPr>
        <w:autoSpaceDE w:val="0"/>
        <w:autoSpaceDN w:val="0"/>
        <w:adjustRightInd w:val="0"/>
        <w:spacing w:line="240" w:lineRule="auto"/>
        <w:rPr>
          <w:rFonts w:cstheme="minorHAnsi"/>
        </w:rPr>
      </w:pPr>
    </w:p>
    <w:p w14:paraId="10DC1677" w14:textId="77777777" w:rsidR="007E4532" w:rsidRDefault="007E4532" w:rsidP="007E4532">
      <w:pPr>
        <w:autoSpaceDE w:val="0"/>
        <w:autoSpaceDN w:val="0"/>
        <w:adjustRightInd w:val="0"/>
        <w:spacing w:line="240" w:lineRule="auto"/>
        <w:rPr>
          <w:rFonts w:cstheme="minorHAnsi"/>
        </w:rPr>
      </w:pPr>
    </w:p>
    <w:p w14:paraId="7A0EFE6F" w14:textId="5B0CB080" w:rsidR="007E4532" w:rsidRDefault="007E4532" w:rsidP="007E4532">
      <w:pPr>
        <w:autoSpaceDE w:val="0"/>
        <w:autoSpaceDN w:val="0"/>
        <w:adjustRightInd w:val="0"/>
        <w:spacing w:line="240" w:lineRule="auto"/>
        <w:rPr>
          <w:rFonts w:cstheme="minorHAnsi"/>
        </w:rPr>
      </w:pPr>
      <w:r w:rsidRPr="007E4532">
        <w:rPr>
          <w:rFonts w:cstheme="minorHAnsi"/>
        </w:rPr>
        <w:t>Vitamin D, often referred to as the "sunshine vitamin," plays a crucial role in maintaining overall health. Beyond its well-known benefits for bone health, emerging research highlights its significant impact on mood stabilization and mental health.</w:t>
      </w:r>
    </w:p>
    <w:p w14:paraId="1F5E0C3B" w14:textId="77777777" w:rsidR="007E4532" w:rsidRPr="007E4532" w:rsidRDefault="007E4532" w:rsidP="007E4532">
      <w:pPr>
        <w:autoSpaceDE w:val="0"/>
        <w:autoSpaceDN w:val="0"/>
        <w:adjustRightInd w:val="0"/>
        <w:spacing w:line="240" w:lineRule="auto"/>
        <w:rPr>
          <w:rFonts w:cstheme="minorHAnsi"/>
        </w:rPr>
      </w:pPr>
    </w:p>
    <w:p w14:paraId="2C43D785" w14:textId="77777777" w:rsidR="007E4532" w:rsidRPr="007E4532" w:rsidRDefault="007E4532" w:rsidP="007E4532">
      <w:pPr>
        <w:autoSpaceDE w:val="0"/>
        <w:autoSpaceDN w:val="0"/>
        <w:adjustRightInd w:val="0"/>
        <w:spacing w:line="240" w:lineRule="auto"/>
        <w:rPr>
          <w:rFonts w:cstheme="minorHAnsi"/>
          <w:b/>
          <w:bCs/>
        </w:rPr>
      </w:pPr>
      <w:r w:rsidRPr="007E4532">
        <w:rPr>
          <w:rFonts w:cstheme="minorHAnsi"/>
          <w:b/>
          <w:bCs/>
        </w:rPr>
        <w:t>Impact on Mood and Mental Health</w:t>
      </w:r>
    </w:p>
    <w:p w14:paraId="41AFD212" w14:textId="77777777" w:rsidR="007E4532" w:rsidRPr="007E4532" w:rsidRDefault="007E4532" w:rsidP="007E4532">
      <w:pPr>
        <w:numPr>
          <w:ilvl w:val="0"/>
          <w:numId w:val="1"/>
        </w:numPr>
        <w:autoSpaceDE w:val="0"/>
        <w:autoSpaceDN w:val="0"/>
        <w:adjustRightInd w:val="0"/>
        <w:spacing w:line="240" w:lineRule="auto"/>
        <w:rPr>
          <w:rFonts w:cstheme="minorHAnsi"/>
        </w:rPr>
      </w:pPr>
      <w:r w:rsidRPr="007E4532">
        <w:rPr>
          <w:rFonts w:cstheme="minorHAnsi"/>
          <w:b/>
          <w:bCs/>
        </w:rPr>
        <w:t>Regulation of Neurotransmitters:</w:t>
      </w:r>
      <w:r w:rsidRPr="007E4532">
        <w:rPr>
          <w:rFonts w:cstheme="minorHAnsi"/>
        </w:rPr>
        <w:t xml:space="preserve"> Vitamin D influences the production of serotonin, a neurotransmitter that plays a key role in mood regulation. Adequate levels of serotonin are associated with feelings of well-being and happiness, while deficiencies can lead to mood disorders such as depression and anxiety.</w:t>
      </w:r>
    </w:p>
    <w:p w14:paraId="111AE4B1" w14:textId="77777777" w:rsidR="007E4532" w:rsidRPr="007E4532" w:rsidRDefault="007E4532" w:rsidP="007E4532">
      <w:pPr>
        <w:numPr>
          <w:ilvl w:val="0"/>
          <w:numId w:val="1"/>
        </w:numPr>
        <w:autoSpaceDE w:val="0"/>
        <w:autoSpaceDN w:val="0"/>
        <w:adjustRightInd w:val="0"/>
        <w:spacing w:line="240" w:lineRule="auto"/>
        <w:rPr>
          <w:rFonts w:cstheme="minorHAnsi"/>
        </w:rPr>
      </w:pPr>
      <w:r w:rsidRPr="007E4532">
        <w:rPr>
          <w:rFonts w:cstheme="minorHAnsi"/>
          <w:b/>
          <w:bCs/>
        </w:rPr>
        <w:t>Anti-Inflammatory Properties:</w:t>
      </w:r>
      <w:r w:rsidRPr="007E4532">
        <w:rPr>
          <w:rFonts w:cstheme="minorHAnsi"/>
        </w:rPr>
        <w:t xml:space="preserve"> Chronic inflammation is linked to depression and other mood disorders. Vitamin D possesses anti-inflammatory properties that help reduce inflammation in the brain, potentially alleviating symptoms of depression.</w:t>
      </w:r>
    </w:p>
    <w:p w14:paraId="4FC42035" w14:textId="77777777" w:rsidR="007E4532" w:rsidRPr="007E4532" w:rsidRDefault="007E4532" w:rsidP="007E4532">
      <w:pPr>
        <w:numPr>
          <w:ilvl w:val="0"/>
          <w:numId w:val="1"/>
        </w:numPr>
        <w:autoSpaceDE w:val="0"/>
        <w:autoSpaceDN w:val="0"/>
        <w:adjustRightInd w:val="0"/>
        <w:spacing w:line="240" w:lineRule="auto"/>
        <w:rPr>
          <w:rFonts w:cstheme="minorHAnsi"/>
        </w:rPr>
      </w:pPr>
      <w:r w:rsidRPr="007E4532">
        <w:rPr>
          <w:rFonts w:cstheme="minorHAnsi"/>
          <w:b/>
          <w:bCs/>
        </w:rPr>
        <w:t>Neuroprotection:</w:t>
      </w:r>
      <w:r w:rsidRPr="007E4532">
        <w:rPr>
          <w:rFonts w:cstheme="minorHAnsi"/>
        </w:rPr>
        <w:t xml:space="preserve"> Vitamin D supports brain health by promoting neurogenesis (the creation of new neurons) and protecting existing neurons from damage. This neuroprotective effect is essential for maintaining cognitive function and emotional stability.</w:t>
      </w:r>
    </w:p>
    <w:p w14:paraId="32147D27" w14:textId="77777777" w:rsidR="007E4532" w:rsidRDefault="007E4532" w:rsidP="007E4532">
      <w:pPr>
        <w:numPr>
          <w:ilvl w:val="0"/>
          <w:numId w:val="1"/>
        </w:numPr>
        <w:autoSpaceDE w:val="0"/>
        <w:autoSpaceDN w:val="0"/>
        <w:adjustRightInd w:val="0"/>
        <w:spacing w:line="240" w:lineRule="auto"/>
        <w:rPr>
          <w:rFonts w:cstheme="minorHAnsi"/>
        </w:rPr>
      </w:pPr>
      <w:r w:rsidRPr="007E4532">
        <w:rPr>
          <w:rFonts w:cstheme="minorHAnsi"/>
          <w:b/>
          <w:bCs/>
        </w:rPr>
        <w:t>Circadian Rhythm Regulation:</w:t>
      </w:r>
      <w:r w:rsidRPr="007E4532">
        <w:rPr>
          <w:rFonts w:cstheme="minorHAnsi"/>
        </w:rPr>
        <w:t xml:space="preserve"> Vitamin D may influence the regulation of the circadian rhythm, which governs sleep-wake cycles. Proper sleep is vital for mental health, and disruptions in sleep patterns are often associated with mood disorders.</w:t>
      </w:r>
    </w:p>
    <w:p w14:paraId="2BC74110" w14:textId="77777777" w:rsidR="007E4532" w:rsidRPr="007E4532" w:rsidRDefault="007E4532" w:rsidP="007E4532">
      <w:pPr>
        <w:autoSpaceDE w:val="0"/>
        <w:autoSpaceDN w:val="0"/>
        <w:adjustRightInd w:val="0"/>
        <w:spacing w:line="240" w:lineRule="auto"/>
        <w:ind w:left="720"/>
        <w:rPr>
          <w:rFonts w:cstheme="minorHAnsi"/>
        </w:rPr>
      </w:pPr>
    </w:p>
    <w:p w14:paraId="57120A39" w14:textId="77777777" w:rsidR="007E4532" w:rsidRPr="007E4532" w:rsidRDefault="007E4532" w:rsidP="007E4532">
      <w:pPr>
        <w:autoSpaceDE w:val="0"/>
        <w:autoSpaceDN w:val="0"/>
        <w:adjustRightInd w:val="0"/>
        <w:spacing w:line="240" w:lineRule="auto"/>
        <w:rPr>
          <w:rFonts w:cstheme="minorHAnsi"/>
          <w:b/>
          <w:bCs/>
        </w:rPr>
      </w:pPr>
      <w:r w:rsidRPr="007E4532">
        <w:rPr>
          <w:rFonts w:cstheme="minorHAnsi"/>
          <w:b/>
          <w:bCs/>
        </w:rPr>
        <w:t>Practical Recommendations</w:t>
      </w:r>
    </w:p>
    <w:p w14:paraId="6A1F0A5D" w14:textId="77777777" w:rsidR="007E4532" w:rsidRPr="007E4532" w:rsidRDefault="007E4532" w:rsidP="007E4532">
      <w:pPr>
        <w:numPr>
          <w:ilvl w:val="0"/>
          <w:numId w:val="2"/>
        </w:numPr>
        <w:autoSpaceDE w:val="0"/>
        <w:autoSpaceDN w:val="0"/>
        <w:adjustRightInd w:val="0"/>
        <w:spacing w:line="240" w:lineRule="auto"/>
        <w:rPr>
          <w:rFonts w:cstheme="minorHAnsi"/>
        </w:rPr>
      </w:pPr>
      <w:r w:rsidRPr="007E4532">
        <w:rPr>
          <w:rFonts w:cstheme="minorHAnsi"/>
          <w:b/>
          <w:bCs/>
        </w:rPr>
        <w:t>Sunlight Exposure:</w:t>
      </w:r>
      <w:r w:rsidRPr="007E4532">
        <w:rPr>
          <w:rFonts w:cstheme="minorHAnsi"/>
        </w:rPr>
        <w:t xml:space="preserve"> Spending time outdoors in sunlight is one of the most effective ways to boost vitamin D levels. Aim for about 10-30 minutes of midday sun exposure several times a week, depending on skin type and location.</w:t>
      </w:r>
    </w:p>
    <w:p w14:paraId="43DD93F0" w14:textId="77777777" w:rsidR="007E4532" w:rsidRPr="007E4532" w:rsidRDefault="007E4532" w:rsidP="007E4532">
      <w:pPr>
        <w:numPr>
          <w:ilvl w:val="0"/>
          <w:numId w:val="2"/>
        </w:numPr>
        <w:autoSpaceDE w:val="0"/>
        <w:autoSpaceDN w:val="0"/>
        <w:adjustRightInd w:val="0"/>
        <w:spacing w:line="240" w:lineRule="auto"/>
        <w:rPr>
          <w:rFonts w:cstheme="minorHAnsi"/>
        </w:rPr>
      </w:pPr>
      <w:r w:rsidRPr="007E4532">
        <w:rPr>
          <w:rFonts w:cstheme="minorHAnsi"/>
          <w:b/>
          <w:bCs/>
        </w:rPr>
        <w:t>Dietary Intake:</w:t>
      </w:r>
      <w:r w:rsidRPr="007E4532">
        <w:rPr>
          <w:rFonts w:cstheme="minorHAnsi"/>
        </w:rPr>
        <w:t xml:space="preserve"> Incorporate vitamin D-rich foods into your diet, such as salmon, mackerel, fortified milk, and eggs. For individuals with dietary restrictions, vitamin D supplements can be an alternative, but it's essential to consult with a healthcare provider before starting supplementation.</w:t>
      </w:r>
    </w:p>
    <w:p w14:paraId="26812539" w14:textId="77777777" w:rsidR="007E4532" w:rsidRDefault="007E4532" w:rsidP="007E4532">
      <w:pPr>
        <w:numPr>
          <w:ilvl w:val="0"/>
          <w:numId w:val="2"/>
        </w:numPr>
        <w:autoSpaceDE w:val="0"/>
        <w:autoSpaceDN w:val="0"/>
        <w:adjustRightInd w:val="0"/>
        <w:spacing w:line="240" w:lineRule="auto"/>
        <w:rPr>
          <w:rFonts w:cstheme="minorHAnsi"/>
        </w:rPr>
      </w:pPr>
      <w:r w:rsidRPr="007E4532">
        <w:rPr>
          <w:rFonts w:cstheme="minorHAnsi"/>
          <w:b/>
          <w:bCs/>
        </w:rPr>
        <w:t>Regular Monitoring:</w:t>
      </w:r>
      <w:r w:rsidRPr="007E4532">
        <w:rPr>
          <w:rFonts w:cstheme="minorHAnsi"/>
        </w:rPr>
        <w:t xml:space="preserve"> Regular blood tests can help monitor vitamin D levels, ensuring they remain within the optimal range. This is particularly important for individuals at higher risk of deficiency, such as those living in northern latitudes, the elderly, or those with limited sun exposure. </w:t>
      </w:r>
    </w:p>
    <w:p w14:paraId="2AE096B5" w14:textId="77777777" w:rsidR="007E4532" w:rsidRPr="007E4532" w:rsidRDefault="007E4532" w:rsidP="007E4532">
      <w:pPr>
        <w:autoSpaceDE w:val="0"/>
        <w:autoSpaceDN w:val="0"/>
        <w:adjustRightInd w:val="0"/>
        <w:spacing w:line="240" w:lineRule="auto"/>
        <w:ind w:left="720"/>
        <w:rPr>
          <w:rFonts w:cstheme="minorHAnsi"/>
        </w:rPr>
      </w:pPr>
    </w:p>
    <w:p w14:paraId="437DB6AD" w14:textId="77777777" w:rsidR="007E4532" w:rsidRPr="007E4532" w:rsidRDefault="007E4532" w:rsidP="007E4532">
      <w:pPr>
        <w:autoSpaceDE w:val="0"/>
        <w:autoSpaceDN w:val="0"/>
        <w:adjustRightInd w:val="0"/>
        <w:spacing w:line="240" w:lineRule="auto"/>
        <w:rPr>
          <w:rFonts w:cstheme="minorHAnsi"/>
          <w:b/>
          <w:bCs/>
        </w:rPr>
      </w:pPr>
      <w:r w:rsidRPr="007E4532">
        <w:rPr>
          <w:rFonts w:cstheme="minorHAnsi"/>
          <w:b/>
          <w:bCs/>
        </w:rPr>
        <w:t>Conclusion</w:t>
      </w:r>
    </w:p>
    <w:p w14:paraId="48D5E2D0" w14:textId="77777777" w:rsidR="007E4532" w:rsidRPr="007E4532" w:rsidRDefault="007E4532" w:rsidP="007E4532">
      <w:pPr>
        <w:autoSpaceDE w:val="0"/>
        <w:autoSpaceDN w:val="0"/>
        <w:adjustRightInd w:val="0"/>
        <w:spacing w:line="240" w:lineRule="auto"/>
        <w:rPr>
          <w:rFonts w:cstheme="minorHAnsi"/>
        </w:rPr>
      </w:pPr>
      <w:r w:rsidRPr="007E4532">
        <w:rPr>
          <w:rFonts w:cstheme="minorHAnsi"/>
        </w:rPr>
        <w:t>Vitamin D is a vital nutrient with far-reaching effects on physical and mental health. Its role in mood stabilization is particularly noteworthy, offering a potential avenue for improving mental well-being. By maintaining adequate vitamin D levels through a combination of sunlight exposure, diet, and supplementation, individuals can support their mental health and overall quality of life.</w:t>
      </w:r>
    </w:p>
    <w:p w14:paraId="7E4D2C25" w14:textId="2BF3DA91" w:rsidR="00A746C5" w:rsidRPr="008F3519" w:rsidRDefault="001D0096" w:rsidP="00A746C5">
      <w:pPr>
        <w:autoSpaceDE w:val="0"/>
        <w:autoSpaceDN w:val="0"/>
        <w:adjustRightInd w:val="0"/>
        <w:spacing w:line="240" w:lineRule="auto"/>
        <w:rPr>
          <w:rFonts w:cstheme="minorHAnsi"/>
        </w:rPr>
      </w:pPr>
      <w:r>
        <w:rPr>
          <w:noProof/>
        </w:rPr>
        <w:drawing>
          <wp:anchor distT="0" distB="0" distL="114300" distR="114300" simplePos="0" relativeHeight="251660288" behindDoc="0" locked="0" layoutInCell="1" allowOverlap="1" wp14:anchorId="79CC9A95" wp14:editId="4514AADE">
            <wp:simplePos x="0" y="0"/>
            <wp:positionH relativeFrom="margin">
              <wp:align>left</wp:align>
            </wp:positionH>
            <wp:positionV relativeFrom="page">
              <wp:posOffset>266700</wp:posOffset>
            </wp:positionV>
            <wp:extent cx="1132840" cy="960120"/>
            <wp:effectExtent l="0" t="0" r="0" b="0"/>
            <wp:wrapSquare wrapText="bothSides"/>
            <wp:docPr id="899745702" name="Picture 18594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73305"/>
                    <pic:cNvPicPr/>
                  </pic:nvPicPr>
                  <pic:blipFill>
                    <a:blip r:embed="rId5">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6DE187F7" w14:textId="77777777" w:rsidR="001D0096" w:rsidRDefault="001D0096" w:rsidP="00A746C5">
      <w:pPr>
        <w:autoSpaceDE w:val="0"/>
        <w:autoSpaceDN w:val="0"/>
        <w:adjustRightInd w:val="0"/>
        <w:spacing w:line="240" w:lineRule="auto"/>
        <w:rPr>
          <w:rFonts w:cstheme="minorHAnsi"/>
          <w:b/>
          <w:bCs/>
        </w:rPr>
      </w:pPr>
    </w:p>
    <w:p w14:paraId="66DF6BEA" w14:textId="721214DB" w:rsidR="001D0096" w:rsidRDefault="001D0096" w:rsidP="00A746C5">
      <w:pPr>
        <w:autoSpaceDE w:val="0"/>
        <w:autoSpaceDN w:val="0"/>
        <w:adjustRightInd w:val="0"/>
        <w:spacing w:line="240" w:lineRule="auto"/>
        <w:rPr>
          <w:rFonts w:cstheme="minorHAnsi"/>
          <w:b/>
          <w:bCs/>
        </w:rPr>
      </w:pPr>
    </w:p>
    <w:p w14:paraId="26C9723A" w14:textId="77777777" w:rsidR="001D0096" w:rsidRDefault="001D0096" w:rsidP="00A746C5">
      <w:pPr>
        <w:autoSpaceDE w:val="0"/>
        <w:autoSpaceDN w:val="0"/>
        <w:adjustRightInd w:val="0"/>
        <w:spacing w:line="240" w:lineRule="auto"/>
        <w:rPr>
          <w:rFonts w:cstheme="minorHAnsi"/>
          <w:b/>
          <w:bCs/>
        </w:rPr>
      </w:pPr>
    </w:p>
    <w:p w14:paraId="5B4174F3" w14:textId="449F0BA0" w:rsidR="001D0096" w:rsidRPr="005260CB" w:rsidRDefault="001D0096" w:rsidP="00A746C5">
      <w:pPr>
        <w:autoSpaceDE w:val="0"/>
        <w:autoSpaceDN w:val="0"/>
        <w:adjustRightInd w:val="0"/>
        <w:spacing w:line="240" w:lineRule="auto"/>
        <w:rPr>
          <w:rFonts w:ascii="Arial" w:hAnsi="Arial" w:cs="Arial"/>
          <w:b/>
          <w:bCs/>
        </w:rPr>
      </w:pPr>
    </w:p>
    <w:p w14:paraId="552A89A0" w14:textId="77777777" w:rsidR="001D0096" w:rsidRPr="005260CB" w:rsidRDefault="001D0096" w:rsidP="00A746C5">
      <w:pPr>
        <w:autoSpaceDE w:val="0"/>
        <w:autoSpaceDN w:val="0"/>
        <w:adjustRightInd w:val="0"/>
        <w:spacing w:line="240" w:lineRule="auto"/>
        <w:rPr>
          <w:rFonts w:ascii="Arial" w:hAnsi="Arial" w:cs="Arial"/>
        </w:rPr>
      </w:pPr>
    </w:p>
    <w:p w14:paraId="2BB3FE60" w14:textId="32A646CD" w:rsidR="00A746C5" w:rsidRPr="005260CB" w:rsidRDefault="00A746C5" w:rsidP="00A746C5">
      <w:pPr>
        <w:autoSpaceDE w:val="0"/>
        <w:autoSpaceDN w:val="0"/>
        <w:adjustRightInd w:val="0"/>
        <w:spacing w:line="240" w:lineRule="auto"/>
        <w:rPr>
          <w:rFonts w:ascii="Arial" w:hAnsi="Arial" w:cs="Arial"/>
          <w:b/>
          <w:bCs/>
        </w:rPr>
      </w:pPr>
      <w:r w:rsidRPr="005260CB">
        <w:rPr>
          <w:rFonts w:ascii="Arial" w:hAnsi="Arial" w:cs="Arial"/>
          <w:b/>
          <w:bCs/>
        </w:rPr>
        <w:t>LEC 16 EAP Reps</w:t>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006B11BC" w:rsidRPr="005260CB">
        <w:rPr>
          <w:rFonts w:ascii="Arial" w:hAnsi="Arial" w:cs="Arial"/>
          <w:b/>
          <w:bCs/>
        </w:rPr>
        <w:tab/>
      </w:r>
      <w:r w:rsidRPr="005260CB">
        <w:rPr>
          <w:rFonts w:ascii="Arial" w:hAnsi="Arial" w:cs="Arial"/>
          <w:b/>
          <w:bCs/>
        </w:rPr>
        <w:t>LEC 17 EAP Reps</w:t>
      </w:r>
    </w:p>
    <w:p w14:paraId="063C4F98" w14:textId="22286F15" w:rsidR="00F567F1" w:rsidRPr="005260CB" w:rsidRDefault="00A746C5" w:rsidP="00F567F1">
      <w:pPr>
        <w:spacing w:line="240" w:lineRule="auto"/>
        <w:contextualSpacing/>
        <w:rPr>
          <w:rFonts w:ascii="Arial" w:hAnsi="Arial" w:cs="Arial"/>
        </w:rPr>
      </w:pPr>
      <w:r w:rsidRPr="005260CB">
        <w:rPr>
          <w:rFonts w:ascii="Arial" w:hAnsi="Arial" w:cs="Arial"/>
        </w:rPr>
        <w:t>Anne Strand – 206-940-4634</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F567F1" w:rsidRPr="005260CB">
        <w:rPr>
          <w:rFonts w:ascii="Arial" w:hAnsi="Arial" w:cs="Arial"/>
        </w:rPr>
        <w:t>Lynnette Clark – 360-907-8894</w:t>
      </w:r>
    </w:p>
    <w:p w14:paraId="35E46B54" w14:textId="551B6CE2" w:rsidR="00F567F1" w:rsidRPr="005260CB" w:rsidRDefault="00F567F1" w:rsidP="00F567F1">
      <w:pPr>
        <w:spacing w:line="240" w:lineRule="auto"/>
        <w:contextualSpacing/>
        <w:rPr>
          <w:rFonts w:ascii="Arial" w:hAnsi="Arial" w:cs="Arial"/>
        </w:rPr>
      </w:pPr>
      <w:r w:rsidRPr="005260CB">
        <w:rPr>
          <w:rFonts w:ascii="Arial" w:hAnsi="Arial" w:cs="Arial"/>
        </w:rPr>
        <w:t>Brandy Likes – 503-330-5503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A746C5" w:rsidRPr="005260CB">
        <w:rPr>
          <w:rFonts w:ascii="Arial" w:hAnsi="Arial" w:cs="Arial"/>
        </w:rPr>
        <w:t>Carrie Dennis – 360-600-5988</w:t>
      </w:r>
    </w:p>
    <w:p w14:paraId="78B00B33" w14:textId="348E80C2" w:rsidR="00F567F1" w:rsidRPr="005260CB" w:rsidRDefault="00F567F1" w:rsidP="00F567F1">
      <w:pPr>
        <w:spacing w:line="240" w:lineRule="auto"/>
        <w:contextualSpacing/>
        <w:rPr>
          <w:rFonts w:ascii="Arial" w:hAnsi="Arial" w:cs="Arial"/>
        </w:rPr>
      </w:pPr>
      <w:r w:rsidRPr="005260CB">
        <w:rPr>
          <w:rFonts w:ascii="Arial" w:hAnsi="Arial" w:cs="Arial"/>
        </w:rPr>
        <w:t xml:space="preserve">Kim Van </w:t>
      </w:r>
      <w:r w:rsidR="00DF5139" w:rsidRPr="005260CB">
        <w:rPr>
          <w:rFonts w:ascii="Arial" w:hAnsi="Arial" w:cs="Arial"/>
        </w:rPr>
        <w:t>W</w:t>
      </w:r>
      <w:r w:rsidRPr="005260CB">
        <w:rPr>
          <w:rFonts w:ascii="Arial" w:hAnsi="Arial" w:cs="Arial"/>
        </w:rPr>
        <w:t>ormer – 509-308-9553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Pr="005260CB">
        <w:rPr>
          <w:rFonts w:ascii="Arial" w:hAnsi="Arial" w:cs="Arial"/>
        </w:rPr>
        <w:t>Peter Oxentenko – 503-888-7271</w:t>
      </w:r>
    </w:p>
    <w:p w14:paraId="587BC4A8" w14:textId="27AE0BB2" w:rsidR="00F567F1" w:rsidRPr="005260CB" w:rsidRDefault="00F567F1" w:rsidP="00F567F1">
      <w:pPr>
        <w:spacing w:line="240" w:lineRule="auto"/>
        <w:contextualSpacing/>
        <w:rPr>
          <w:rFonts w:ascii="Arial" w:hAnsi="Arial" w:cs="Arial"/>
        </w:rPr>
      </w:pPr>
      <w:r w:rsidRPr="005260CB">
        <w:rPr>
          <w:rFonts w:ascii="Arial" w:hAnsi="Arial" w:cs="Arial"/>
        </w:rPr>
        <w:t>Miria Davis – 208-398-8612</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Chris Metz – 217-369-8735</w:t>
      </w:r>
    </w:p>
    <w:p w14:paraId="607CF9FF" w14:textId="58085779" w:rsidR="00A746C5" w:rsidRPr="005260CB" w:rsidRDefault="00F567F1" w:rsidP="008F3519">
      <w:pPr>
        <w:spacing w:line="240" w:lineRule="auto"/>
        <w:contextualSpacing/>
        <w:rPr>
          <w:rFonts w:ascii="Arial" w:hAnsi="Arial" w:cs="Arial"/>
        </w:rPr>
      </w:pPr>
      <w:r w:rsidRPr="005260CB">
        <w:rPr>
          <w:rFonts w:ascii="Arial" w:hAnsi="Arial" w:cs="Arial"/>
        </w:rPr>
        <w:t>Stephanie Day – 425-478-7638</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Steve Gilman – 541-944-2328</w:t>
      </w:r>
    </w:p>
    <w:sectPr w:rsidR="00A746C5" w:rsidRPr="005260CB"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680"/>
    <w:multiLevelType w:val="multilevel"/>
    <w:tmpl w:val="C32C1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344722"/>
    <w:multiLevelType w:val="multilevel"/>
    <w:tmpl w:val="59E2C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4218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898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60732"/>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C0B44"/>
    <w:rsid w:val="004E00B2"/>
    <w:rsid w:val="004E5A6C"/>
    <w:rsid w:val="005260CB"/>
    <w:rsid w:val="00547C75"/>
    <w:rsid w:val="005504BB"/>
    <w:rsid w:val="00560763"/>
    <w:rsid w:val="00586436"/>
    <w:rsid w:val="00594D4A"/>
    <w:rsid w:val="005F063E"/>
    <w:rsid w:val="00606441"/>
    <w:rsid w:val="00614DED"/>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C6DDD"/>
    <w:rsid w:val="007D6D8F"/>
    <w:rsid w:val="007E4532"/>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678A3"/>
    <w:rsid w:val="00B835C5"/>
    <w:rsid w:val="00B93763"/>
    <w:rsid w:val="00BC3712"/>
    <w:rsid w:val="00C374AC"/>
    <w:rsid w:val="00C640E5"/>
    <w:rsid w:val="00C70B28"/>
    <w:rsid w:val="00C8305B"/>
    <w:rsid w:val="00C92598"/>
    <w:rsid w:val="00CD558B"/>
    <w:rsid w:val="00D266CD"/>
    <w:rsid w:val="00D315C8"/>
    <w:rsid w:val="00D43F1D"/>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CB"/>
    <w:rPr>
      <w:color w:val="0563C1" w:themeColor="hyperlink"/>
      <w:u w:val="single"/>
    </w:rPr>
  </w:style>
  <w:style w:type="character" w:styleId="UnresolvedMention">
    <w:name w:val="Unresolved Mention"/>
    <w:basedOn w:val="DefaultParagraphFont"/>
    <w:uiPriority w:val="99"/>
    <w:semiHidden/>
    <w:unhideWhenUsed/>
    <w:rsid w:val="005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658995">
      <w:bodyDiv w:val="1"/>
      <w:marLeft w:val="0"/>
      <w:marRight w:val="0"/>
      <w:marTop w:val="0"/>
      <w:marBottom w:val="0"/>
      <w:divBdr>
        <w:top w:val="none" w:sz="0" w:space="0" w:color="auto"/>
        <w:left w:val="none" w:sz="0" w:space="0" w:color="auto"/>
        <w:bottom w:val="none" w:sz="0" w:space="0" w:color="auto"/>
        <w:right w:val="none" w:sz="0" w:space="0" w:color="auto"/>
      </w:divBdr>
    </w:div>
    <w:div w:id="1241519445">
      <w:bodyDiv w:val="1"/>
      <w:marLeft w:val="0"/>
      <w:marRight w:val="0"/>
      <w:marTop w:val="0"/>
      <w:marBottom w:val="0"/>
      <w:divBdr>
        <w:top w:val="none" w:sz="0" w:space="0" w:color="auto"/>
        <w:left w:val="none" w:sz="0" w:space="0" w:color="auto"/>
        <w:bottom w:val="none" w:sz="0" w:space="0" w:color="auto"/>
        <w:right w:val="none" w:sz="0" w:space="0" w:color="auto"/>
      </w:divBdr>
    </w:div>
    <w:div w:id="1695888604">
      <w:bodyDiv w:val="1"/>
      <w:marLeft w:val="0"/>
      <w:marRight w:val="0"/>
      <w:marTop w:val="0"/>
      <w:marBottom w:val="0"/>
      <w:divBdr>
        <w:top w:val="none" w:sz="0" w:space="0" w:color="auto"/>
        <w:left w:val="none" w:sz="0" w:space="0" w:color="auto"/>
        <w:bottom w:val="none" w:sz="0" w:space="0" w:color="auto"/>
        <w:right w:val="none" w:sz="0" w:space="0" w:color="auto"/>
      </w:divBdr>
    </w:div>
    <w:div w:id="176764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2025-03-07T15:43:00Z</dcterms:created>
  <dcterms:modified xsi:type="dcterms:W3CDTF">2025-03-07T15:43:00Z</dcterms:modified>
</cp:coreProperties>
</file>